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19" w:rsidRPr="0091387E" w:rsidRDefault="00394D19" w:rsidP="00394D19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</w:p>
    <w:p w:rsidR="00394D19" w:rsidRPr="00AA13E0" w:rsidRDefault="008B2124" w:rsidP="007A24ED">
      <w:pPr>
        <w:pStyle w:val="Odstavecseseznamem"/>
        <w:tabs>
          <w:tab w:val="left" w:pos="1985"/>
        </w:tabs>
        <w:ind w:left="709"/>
        <w:rPr>
          <w:b/>
          <w:caps/>
          <w:color w:val="009147"/>
          <w:sz w:val="48"/>
          <w:szCs w:val="48"/>
        </w:rPr>
      </w:pPr>
      <w:r w:rsidRPr="008B2124">
        <w:rPr>
          <w:b/>
          <w:caps/>
          <w:color w:val="009147"/>
          <w:sz w:val="48"/>
          <w:szCs w:val="48"/>
        </w:rPr>
        <w:t>Z</w:t>
      </w:r>
      <w:r w:rsidR="00C06390" w:rsidRPr="008B2124">
        <w:rPr>
          <w:b/>
          <w:color w:val="009147"/>
          <w:sz w:val="48"/>
          <w:szCs w:val="48"/>
        </w:rPr>
        <w:t xml:space="preserve">kušenosti s aplikací </w:t>
      </w:r>
      <w:r w:rsidRPr="008B2124">
        <w:rPr>
          <w:b/>
          <w:caps/>
          <w:color w:val="009147"/>
          <w:sz w:val="48"/>
          <w:szCs w:val="48"/>
        </w:rPr>
        <w:t xml:space="preserve">RAMS </w:t>
      </w:r>
      <w:r w:rsidR="00C06390" w:rsidRPr="008B2124">
        <w:rPr>
          <w:b/>
          <w:color w:val="009147"/>
          <w:sz w:val="48"/>
          <w:szCs w:val="48"/>
        </w:rPr>
        <w:t>podle normy</w:t>
      </w:r>
      <w:r w:rsidRPr="008B2124">
        <w:rPr>
          <w:b/>
          <w:caps/>
          <w:color w:val="009147"/>
          <w:sz w:val="48"/>
          <w:szCs w:val="48"/>
        </w:rPr>
        <w:t xml:space="preserve"> ČSN EN 50126-</w:t>
      </w:r>
      <w:r w:rsidR="00C06390" w:rsidRPr="008B2124">
        <w:rPr>
          <w:b/>
          <w:color w:val="009147"/>
          <w:sz w:val="48"/>
          <w:szCs w:val="48"/>
        </w:rPr>
        <w:t>x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394D19" w:rsidTr="009B05F7">
        <w:trPr>
          <w:trHeight w:val="560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394D19" w:rsidRPr="008E5A90" w:rsidRDefault="00E450DE" w:rsidP="00E450DE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3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 w:rsidR="00163FE4">
              <w:rPr>
                <w:b/>
                <w:color w:val="404040" w:themeColor="text1" w:themeTint="BF"/>
                <w:sz w:val="22"/>
              </w:rPr>
              <w:t>prosince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 w:rsidR="00163FE4">
              <w:rPr>
                <w:b/>
                <w:color w:val="404040" w:themeColor="text1" w:themeTint="BF"/>
                <w:sz w:val="22"/>
              </w:rPr>
              <w:t>9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951672">
              <w:rPr>
                <w:color w:val="404040" w:themeColor="text1" w:themeTint="BF"/>
                <w:sz w:val="22"/>
              </w:rPr>
              <w:t xml:space="preserve">od </w:t>
            </w:r>
            <w:r w:rsidR="00951672" w:rsidRPr="000B5A5C">
              <w:rPr>
                <w:b/>
                <w:color w:val="404040" w:themeColor="text1" w:themeTint="BF"/>
                <w:sz w:val="22"/>
              </w:rPr>
              <w:t>14</w:t>
            </w:r>
            <w:r w:rsidR="00CE5913" w:rsidRPr="000B5A5C">
              <w:rPr>
                <w:b/>
                <w:color w:val="404040" w:themeColor="text1" w:themeTint="BF"/>
                <w:sz w:val="22"/>
              </w:rPr>
              <w:t>:</w:t>
            </w:r>
            <w:r w:rsidR="00163FE4" w:rsidRPr="000B5A5C">
              <w:rPr>
                <w:b/>
                <w:color w:val="404040" w:themeColor="text1" w:themeTint="BF"/>
                <w:sz w:val="22"/>
              </w:rPr>
              <w:t>3</w:t>
            </w:r>
            <w:r w:rsidR="00394D19" w:rsidRPr="000B5A5C">
              <w:rPr>
                <w:b/>
                <w:color w:val="404040" w:themeColor="text1" w:themeTint="BF"/>
                <w:sz w:val="22"/>
              </w:rPr>
              <w:t>0</w:t>
            </w:r>
            <w:r w:rsidR="00394D19" w:rsidRPr="008E5A90">
              <w:rPr>
                <w:color w:val="404040" w:themeColor="text1" w:themeTint="BF"/>
                <w:sz w:val="22"/>
              </w:rPr>
              <w:t xml:space="preserve"> hodin</w:t>
            </w:r>
          </w:p>
        </w:tc>
      </w:tr>
      <w:tr w:rsidR="00394D19" w:rsidTr="009B05F7">
        <w:trPr>
          <w:trHeight w:val="520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Česká společnost pro jakost, Novotného lávka </w:t>
            </w:r>
            <w:r w:rsidR="00C06390">
              <w:rPr>
                <w:color w:val="404040" w:themeColor="text1" w:themeTint="BF"/>
                <w:sz w:val="22"/>
              </w:rPr>
              <w:t>200/</w:t>
            </w:r>
            <w:r w:rsidRPr="008E5A90">
              <w:rPr>
                <w:color w:val="404040" w:themeColor="text1" w:themeTint="BF"/>
                <w:sz w:val="22"/>
              </w:rPr>
              <w:t>5, 110 00 Praha 1</w:t>
            </w:r>
          </w:p>
        </w:tc>
      </w:tr>
      <w:tr w:rsidR="00394D19" w:rsidRPr="0023167D" w:rsidTr="009B05F7">
        <w:trPr>
          <w:trHeight w:val="1289"/>
        </w:trPr>
        <w:tc>
          <w:tcPr>
            <w:tcW w:w="2235" w:type="dxa"/>
          </w:tcPr>
          <w:p w:rsidR="00394D19" w:rsidRPr="0023167D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23167D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982E43" w:rsidRPr="0023167D" w:rsidRDefault="00D60AB0" w:rsidP="009B05F7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Odborná skupina Spolehlivost vás zve na poslední seminář konaný v roce 2019. S předstihem připravujeme pro rok 2020 další semináře spojené se spolehlivostí a jejími různými aplikacemi a mezioborovými přesahy.</w:t>
            </w:r>
          </w:p>
          <w:p w:rsidR="00384212" w:rsidRPr="0023167D" w:rsidRDefault="00384212" w:rsidP="009B05F7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930FF1" w:rsidRPr="0023167D" w:rsidRDefault="00E86E4D" w:rsidP="009B05F7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Tento 77. seminář</w:t>
            </w:r>
            <w:r w:rsidR="00D60AB0" w:rsidRP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je určitou reakcí na druhé vydání </w:t>
            </w:r>
            <w:r w:rsidR="00F977B3" w:rsidRP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ČSN EN 5</w:t>
            </w:r>
            <w:r w:rsidR="000A3F8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 w:rsidR="00F977B3" w:rsidRP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126-1 </w:t>
            </w:r>
            <w:r w:rsidR="00D60AB0" w:rsidRP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</w:t>
            </w:r>
            <w:r w:rsid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723831" w:rsidRP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související ČSN EN 5</w:t>
            </w:r>
            <w:r w:rsidR="000A3F8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 w:rsidR="00723831" w:rsidRP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126-</w:t>
            </w:r>
            <w:r w:rsidR="0023167D" w:rsidRP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</w:t>
            </w:r>
            <w:r w:rsidR="0048386F" w:rsidRP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  <w:r w:rsid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Jeho cílem je jednak seznámit se změnami normy proti předchozímu vydání</w:t>
            </w:r>
            <w:r w:rsidR="000A3F8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 dále </w:t>
            </w:r>
            <w:r w:rsidR="0023167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poukázat na některé aspekty </w:t>
            </w:r>
            <w:r w:rsidR="006E31A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vyskytující se při aplikaci RAMS v praxi. </w:t>
            </w:r>
          </w:p>
          <w:p w:rsidR="00394D19" w:rsidRPr="0023167D" w:rsidRDefault="00394D19" w:rsidP="009B05F7">
            <w:pPr>
              <w:pStyle w:val="Zkladntextodsazen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  <w:tr w:rsidR="00394D19" w:rsidTr="009B05F7">
        <w:trPr>
          <w:trHeight w:val="964"/>
        </w:trPr>
        <w:tc>
          <w:tcPr>
            <w:tcW w:w="2235" w:type="dxa"/>
          </w:tcPr>
          <w:p w:rsidR="00394D19" w:rsidRPr="00EE4824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EE4824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D40926" w:rsidRPr="00EE4824" w:rsidRDefault="002D6C02" w:rsidP="00055CC7">
            <w:pPr>
              <w:spacing w:after="60"/>
              <w:jc w:val="both"/>
              <w:rPr>
                <w:sz w:val="22"/>
              </w:rPr>
            </w:pPr>
            <w:r w:rsidRPr="00EE4824">
              <w:rPr>
                <w:sz w:val="22"/>
              </w:rPr>
              <w:t xml:space="preserve">První příspěvek </w:t>
            </w:r>
            <w:r w:rsidR="0048386F" w:rsidRPr="00EE4824">
              <w:rPr>
                <w:sz w:val="22"/>
              </w:rPr>
              <w:t xml:space="preserve">stručně </w:t>
            </w:r>
            <w:r w:rsidRPr="00EE4824">
              <w:rPr>
                <w:sz w:val="22"/>
              </w:rPr>
              <w:t>představí</w:t>
            </w:r>
            <w:r w:rsidR="0048386F" w:rsidRPr="00EE4824">
              <w:rPr>
                <w:sz w:val="22"/>
              </w:rPr>
              <w:t xml:space="preserve"> podstatné změny</w:t>
            </w:r>
            <w:r w:rsidR="00F977B3" w:rsidRPr="00EE4824">
              <w:rPr>
                <w:sz w:val="22"/>
              </w:rPr>
              <w:t>, ke kterým došlo</w:t>
            </w:r>
            <w:r w:rsidR="0048386F" w:rsidRPr="00EE4824">
              <w:rPr>
                <w:sz w:val="22"/>
              </w:rPr>
              <w:t xml:space="preserve"> v</w:t>
            </w:r>
            <w:r w:rsidR="00F977B3" w:rsidRPr="00EE4824">
              <w:rPr>
                <w:sz w:val="22"/>
              </w:rPr>
              <w:t xml:space="preserve"> ČSN EN 5</w:t>
            </w:r>
            <w:r w:rsidR="000A3F88">
              <w:rPr>
                <w:sz w:val="22"/>
              </w:rPr>
              <w:t>0</w:t>
            </w:r>
            <w:r w:rsidR="00F977B3" w:rsidRPr="00EE4824">
              <w:rPr>
                <w:sz w:val="22"/>
              </w:rPr>
              <w:t>126-1</w:t>
            </w:r>
            <w:r w:rsidR="0048386F" w:rsidRPr="00EE4824">
              <w:rPr>
                <w:sz w:val="22"/>
              </w:rPr>
              <w:t xml:space="preserve"> </w:t>
            </w:r>
            <w:r w:rsidR="00F977B3" w:rsidRPr="00EE4824">
              <w:rPr>
                <w:sz w:val="22"/>
              </w:rPr>
              <w:t>a</w:t>
            </w:r>
            <w:r w:rsidR="0048386F" w:rsidRPr="00EE4824">
              <w:rPr>
                <w:sz w:val="22"/>
              </w:rPr>
              <w:t xml:space="preserve"> souvislosti</w:t>
            </w:r>
            <w:r w:rsidR="00F977B3" w:rsidRPr="00EE4824">
              <w:rPr>
                <w:sz w:val="22"/>
              </w:rPr>
              <w:t xml:space="preserve"> s ČSN EN 5</w:t>
            </w:r>
            <w:r w:rsidR="000A3F88">
              <w:rPr>
                <w:sz w:val="22"/>
              </w:rPr>
              <w:t>0</w:t>
            </w:r>
            <w:r w:rsidR="00F977B3" w:rsidRPr="00EE4824">
              <w:rPr>
                <w:sz w:val="22"/>
              </w:rPr>
              <w:t xml:space="preserve">126-2. </w:t>
            </w:r>
          </w:p>
          <w:p w:rsidR="002D6C02" w:rsidRPr="00EE4824" w:rsidRDefault="002D6C02" w:rsidP="00055CC7">
            <w:pPr>
              <w:spacing w:after="60"/>
              <w:jc w:val="both"/>
              <w:rPr>
                <w:sz w:val="22"/>
              </w:rPr>
            </w:pPr>
            <w:r w:rsidRPr="00EE4824">
              <w:rPr>
                <w:sz w:val="22"/>
              </w:rPr>
              <w:t>V</w:t>
            </w:r>
            <w:r w:rsidR="00D40926" w:rsidRPr="00EE4824">
              <w:rPr>
                <w:sz w:val="22"/>
              </w:rPr>
              <w:t>e</w:t>
            </w:r>
            <w:r w:rsidRPr="00EE4824">
              <w:rPr>
                <w:sz w:val="22"/>
              </w:rPr>
              <w:t xml:space="preserve"> druhém příspěvku bude představena </w:t>
            </w:r>
            <w:r w:rsidR="00D40926" w:rsidRPr="00EE4824">
              <w:rPr>
                <w:sz w:val="22"/>
              </w:rPr>
              <w:t xml:space="preserve">náročnost plnění podmínek </w:t>
            </w:r>
            <w:r w:rsidR="00EE4824" w:rsidRPr="00EE4824">
              <w:rPr>
                <w:sz w:val="22"/>
              </w:rPr>
              <w:t xml:space="preserve">certifikačního procesu </w:t>
            </w:r>
            <w:r w:rsidR="00D40926" w:rsidRPr="00EE4824">
              <w:rPr>
                <w:sz w:val="22"/>
              </w:rPr>
              <w:t xml:space="preserve">pro </w:t>
            </w:r>
            <w:r w:rsidR="00EE4824" w:rsidRPr="00EE4824">
              <w:rPr>
                <w:sz w:val="22"/>
              </w:rPr>
              <w:t>spolehlivost a bezpečnost drážních zařízení.</w:t>
            </w:r>
            <w:r w:rsidR="00D40926" w:rsidRPr="00EE4824">
              <w:rPr>
                <w:sz w:val="22"/>
              </w:rPr>
              <w:t xml:space="preserve"> </w:t>
            </w:r>
          </w:p>
          <w:p w:rsidR="00930FF1" w:rsidRPr="00EE4824" w:rsidRDefault="00C70A5E" w:rsidP="00055CC7">
            <w:pPr>
              <w:pStyle w:val="Prosttext"/>
              <w:spacing w:after="60" w:line="276" w:lineRule="auto"/>
              <w:jc w:val="both"/>
              <w:rPr>
                <w:rFonts w:ascii="Arial" w:hAnsi="Arial" w:cs="Times New Roman"/>
                <w:szCs w:val="22"/>
              </w:rPr>
            </w:pPr>
            <w:r w:rsidRPr="00EE4824">
              <w:rPr>
                <w:rFonts w:ascii="Arial" w:hAnsi="Arial" w:cs="Times New Roman"/>
                <w:szCs w:val="22"/>
              </w:rPr>
              <w:t>Třetí</w:t>
            </w:r>
            <w:r w:rsidR="00930FF1" w:rsidRPr="00EE4824">
              <w:rPr>
                <w:rFonts w:ascii="Arial" w:hAnsi="Arial" w:cs="Times New Roman"/>
                <w:szCs w:val="22"/>
              </w:rPr>
              <w:t xml:space="preserve"> příspěvek </w:t>
            </w:r>
            <w:r w:rsidR="0056470F" w:rsidRPr="00EE4824">
              <w:rPr>
                <w:rFonts w:ascii="Arial" w:hAnsi="Arial" w:cs="Times New Roman"/>
                <w:szCs w:val="22"/>
              </w:rPr>
              <w:t>seznámí s</w:t>
            </w:r>
            <w:r w:rsidR="00EE4824" w:rsidRPr="00EE4824">
              <w:rPr>
                <w:rFonts w:ascii="Arial" w:hAnsi="Arial" w:cs="Times New Roman"/>
                <w:szCs w:val="22"/>
              </w:rPr>
              <w:t> požadavky zákazníka na konkrétní drážní zařízení a jejich naplňování dodavatel</w:t>
            </w:r>
            <w:r w:rsidR="000A3F88">
              <w:rPr>
                <w:rFonts w:ascii="Arial" w:hAnsi="Arial" w:cs="Times New Roman"/>
                <w:szCs w:val="22"/>
              </w:rPr>
              <w:t>e</w:t>
            </w:r>
            <w:r w:rsidR="00EE4824" w:rsidRPr="00EE4824">
              <w:rPr>
                <w:rFonts w:ascii="Arial" w:hAnsi="Arial" w:cs="Times New Roman"/>
                <w:szCs w:val="22"/>
              </w:rPr>
              <w:t>m v praxi</w:t>
            </w:r>
            <w:r w:rsidR="002A5BA3" w:rsidRPr="00EE4824">
              <w:rPr>
                <w:rFonts w:ascii="Arial" w:hAnsi="Arial" w:cs="Times New Roman"/>
                <w:szCs w:val="22"/>
              </w:rPr>
              <w:t xml:space="preserve">. </w:t>
            </w:r>
          </w:p>
          <w:p w:rsidR="00930FF1" w:rsidRPr="00EE4824" w:rsidRDefault="00930FF1" w:rsidP="009B05F7">
            <w:pPr>
              <w:rPr>
                <w:color w:val="404040" w:themeColor="text1" w:themeTint="BF"/>
                <w:sz w:val="22"/>
              </w:rPr>
            </w:pPr>
          </w:p>
        </w:tc>
      </w:tr>
      <w:tr w:rsidR="00394D19" w:rsidTr="009B05F7">
        <w:trPr>
          <w:trHeight w:val="687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</w:tcPr>
          <w:p w:rsidR="00394D19" w:rsidRPr="008E5A90" w:rsidRDefault="00312764" w:rsidP="009B05F7">
            <w:pPr>
              <w:rPr>
                <w:color w:val="404040" w:themeColor="text1" w:themeTint="BF"/>
                <w:sz w:val="22"/>
              </w:rPr>
            </w:pPr>
            <w:r>
              <w:rPr>
                <w:rFonts w:cs="Arial"/>
                <w:i/>
                <w:sz w:val="22"/>
              </w:rPr>
              <w:t>doc. Ing. Pavel Fuchs, CSc</w:t>
            </w:r>
            <w:r w:rsidR="007A24ED">
              <w:rPr>
                <w:rFonts w:cs="Arial"/>
                <w:i/>
                <w:sz w:val="22"/>
              </w:rPr>
              <w:t>.</w:t>
            </w:r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  <w:tr w:rsidR="00394D19" w:rsidTr="009B05F7">
        <w:trPr>
          <w:trHeight w:val="413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394D19" w:rsidRDefault="00394D19" w:rsidP="009B05F7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394D19" w:rsidRDefault="00394D19" w:rsidP="00394D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br w:type="page"/>
      </w:r>
    </w:p>
    <w:p w:rsidR="00394D19" w:rsidRDefault="00394D19" w:rsidP="00394D19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A66765" w:rsidTr="00E6295D">
        <w:trPr>
          <w:trHeight w:val="560"/>
        </w:trPr>
        <w:tc>
          <w:tcPr>
            <w:tcW w:w="1872" w:type="dxa"/>
            <w:tcBorders>
              <w:bottom w:val="nil"/>
            </w:tcBorders>
          </w:tcPr>
          <w:p w:rsidR="00394D19" w:rsidRPr="00A7023C" w:rsidRDefault="00394D19" w:rsidP="00AA3BC3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</w:t>
            </w:r>
            <w:r w:rsidR="000B5A5C">
              <w:rPr>
                <w:rFonts w:cs="Arial"/>
                <w:caps/>
                <w:sz w:val="22"/>
              </w:rPr>
              <w:t>30</w:t>
            </w:r>
            <w:r w:rsidRPr="00A7023C">
              <w:rPr>
                <w:rFonts w:cs="Arial"/>
                <w:caps/>
                <w:sz w:val="22"/>
              </w:rPr>
              <w:t xml:space="preserve"> – 14.</w:t>
            </w:r>
            <w:r w:rsidR="000B5A5C">
              <w:rPr>
                <w:rFonts w:cs="Arial"/>
                <w:caps/>
                <w:sz w:val="22"/>
              </w:rPr>
              <w:t>45</w:t>
            </w:r>
          </w:p>
        </w:tc>
        <w:tc>
          <w:tcPr>
            <w:tcW w:w="7222" w:type="dxa"/>
            <w:tcBorders>
              <w:bottom w:val="nil"/>
            </w:tcBorders>
          </w:tcPr>
          <w:p w:rsidR="00394D19" w:rsidRPr="00A7023C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44132E" w:rsidTr="00E6295D">
        <w:trPr>
          <w:trHeight w:val="71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4132E" w:rsidRPr="00A7023C" w:rsidRDefault="0044132E" w:rsidP="00AA3BC3">
            <w:pPr>
              <w:spacing w:after="40"/>
              <w:rPr>
                <w:rFonts w:cs="Arial"/>
                <w:sz w:val="22"/>
              </w:rPr>
            </w:pPr>
            <w:r w:rsidRPr="00A7023C">
              <w:rPr>
                <w:rFonts w:cs="Arial"/>
                <w:sz w:val="22"/>
              </w:rPr>
              <w:t>14.</w:t>
            </w:r>
            <w:r w:rsidR="000B5A5C">
              <w:rPr>
                <w:rFonts w:cs="Arial"/>
                <w:sz w:val="22"/>
              </w:rPr>
              <w:t>45</w:t>
            </w:r>
            <w:r w:rsidRPr="00A7023C">
              <w:rPr>
                <w:rFonts w:cs="Arial"/>
                <w:sz w:val="22"/>
              </w:rPr>
              <w:t xml:space="preserve"> – 16.</w:t>
            </w:r>
            <w:r w:rsidR="00AA3BC3">
              <w:rPr>
                <w:rFonts w:cs="Arial"/>
                <w:sz w:val="22"/>
              </w:rPr>
              <w:t>45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:rsidR="0044132E" w:rsidRPr="007E053A" w:rsidRDefault="001314B3" w:rsidP="0044132E">
            <w:pPr>
              <w:tabs>
                <w:tab w:val="left" w:pos="1985"/>
              </w:tabs>
              <w:spacing w:after="0" w:line="240" w:lineRule="auto"/>
              <w:ind w:left="67"/>
              <w:rPr>
                <w:b/>
                <w:sz w:val="24"/>
                <w:szCs w:val="24"/>
              </w:rPr>
            </w:pPr>
            <w:r w:rsidRPr="001314B3">
              <w:rPr>
                <w:b/>
                <w:sz w:val="24"/>
                <w:szCs w:val="24"/>
              </w:rPr>
              <w:t>Zkušenosti s aplikací RAMS podle normy ČSN EN 50126-x</w:t>
            </w:r>
          </w:p>
        </w:tc>
      </w:tr>
      <w:tr w:rsidR="0020647B" w:rsidTr="00E6295D">
        <w:trPr>
          <w:trHeight w:val="71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0647B" w:rsidRPr="00A7023C" w:rsidRDefault="0020647B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:rsidR="000777D9" w:rsidRPr="007E053A" w:rsidRDefault="000777D9" w:rsidP="00434DAC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</w:tabs>
              <w:spacing w:after="0" w:line="240" w:lineRule="auto"/>
              <w:rPr>
                <w:sz w:val="22"/>
              </w:rPr>
            </w:pPr>
            <w:r w:rsidRPr="007E053A">
              <w:rPr>
                <w:sz w:val="22"/>
              </w:rPr>
              <w:t>Zahájení semináře</w:t>
            </w:r>
          </w:p>
          <w:p w:rsidR="00434DAC" w:rsidRPr="007E053A" w:rsidRDefault="00434DAC" w:rsidP="000777D9">
            <w:pPr>
              <w:tabs>
                <w:tab w:val="left" w:pos="1985"/>
              </w:tabs>
              <w:spacing w:after="0" w:line="240" w:lineRule="auto"/>
              <w:ind w:left="737"/>
              <w:rPr>
                <w:sz w:val="22"/>
              </w:rPr>
            </w:pPr>
            <w:r w:rsidRPr="007E053A">
              <w:rPr>
                <w:i/>
                <w:sz w:val="22"/>
              </w:rPr>
              <w:t>Ing. Jan Kamenický, Ph.D.</w:t>
            </w:r>
            <w:r w:rsidR="000B5A5C" w:rsidRPr="00C51AF4">
              <w:rPr>
                <w:rFonts w:cs="Arial"/>
                <w:i/>
                <w:color w:val="404040" w:themeColor="text1" w:themeTint="BF"/>
                <w:sz w:val="22"/>
              </w:rPr>
              <w:t xml:space="preserve"> (předseda OSS)</w:t>
            </w:r>
          </w:p>
          <w:p w:rsidR="0020647B" w:rsidRPr="007E053A" w:rsidRDefault="0020647B" w:rsidP="00434DAC">
            <w:pPr>
              <w:spacing w:after="0" w:line="240" w:lineRule="auto"/>
              <w:ind w:left="720"/>
              <w:jc w:val="both"/>
              <w:rPr>
                <w:sz w:val="22"/>
              </w:rPr>
            </w:pPr>
          </w:p>
        </w:tc>
      </w:tr>
      <w:tr w:rsidR="00A66765" w:rsidTr="00E6295D">
        <w:trPr>
          <w:trHeight w:val="71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94D19" w:rsidRPr="001B0B88" w:rsidRDefault="00394D19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:rsidR="00864AED" w:rsidRPr="001B0B88" w:rsidRDefault="00CC5BA4" w:rsidP="00864A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2"/>
              </w:rPr>
            </w:pPr>
            <w:r w:rsidRPr="001B0B88">
              <w:rPr>
                <w:sz w:val="22"/>
              </w:rPr>
              <w:t>Co nového přináší 2. vy</w:t>
            </w:r>
            <w:r w:rsidR="001B0B88">
              <w:rPr>
                <w:sz w:val="22"/>
              </w:rPr>
              <w:t>dání normy ČSN EN 50126-1 a</w:t>
            </w:r>
            <w:r w:rsidR="00AB4E4D">
              <w:rPr>
                <w:sz w:val="22"/>
              </w:rPr>
              <w:t> </w:t>
            </w:r>
            <w:r w:rsidR="001B0B88">
              <w:rPr>
                <w:sz w:val="22"/>
              </w:rPr>
              <w:t>ČSN </w:t>
            </w:r>
            <w:r w:rsidRPr="001B0B88">
              <w:rPr>
                <w:sz w:val="22"/>
              </w:rPr>
              <w:t>EN 50126-2</w:t>
            </w:r>
            <w:r w:rsidR="00864AED" w:rsidRPr="001B0B88">
              <w:rPr>
                <w:sz w:val="22"/>
              </w:rPr>
              <w:t xml:space="preserve"> </w:t>
            </w:r>
          </w:p>
          <w:p w:rsidR="00394D19" w:rsidRPr="001B0B88" w:rsidRDefault="00864AED" w:rsidP="00DA441D">
            <w:pPr>
              <w:spacing w:after="0" w:line="240" w:lineRule="auto"/>
              <w:ind w:left="737"/>
              <w:jc w:val="both"/>
              <w:rPr>
                <w:i/>
                <w:sz w:val="22"/>
              </w:rPr>
            </w:pPr>
            <w:r w:rsidRPr="001B0B88">
              <w:rPr>
                <w:i/>
                <w:sz w:val="22"/>
              </w:rPr>
              <w:t>doc. Ing. Pavel Fuchs, CSc</w:t>
            </w:r>
            <w:r w:rsidR="00CF35A6" w:rsidRPr="001B0B88">
              <w:rPr>
                <w:i/>
                <w:sz w:val="22"/>
              </w:rPr>
              <w:t xml:space="preserve">., </w:t>
            </w:r>
            <w:proofErr w:type="spellStart"/>
            <w:r w:rsidR="00CF35A6" w:rsidRPr="001B0B88">
              <w:rPr>
                <w:i/>
                <w:sz w:val="22"/>
              </w:rPr>
              <w:t>A</w:t>
            </w:r>
            <w:r w:rsidR="00DA441D" w:rsidRPr="001B0B88">
              <w:rPr>
                <w:i/>
                <w:sz w:val="22"/>
              </w:rPr>
              <w:t>lopex</w:t>
            </w:r>
            <w:proofErr w:type="spellEnd"/>
            <w:r w:rsidR="00DA441D" w:rsidRPr="001B0B88">
              <w:rPr>
                <w:i/>
                <w:sz w:val="22"/>
              </w:rPr>
              <w:t>, s.r.o.</w:t>
            </w:r>
          </w:p>
          <w:p w:rsidR="00DA441D" w:rsidRPr="001B0B88" w:rsidRDefault="00DA441D" w:rsidP="00DA441D">
            <w:pPr>
              <w:spacing w:after="0" w:line="240" w:lineRule="auto"/>
              <w:ind w:left="737"/>
              <w:jc w:val="both"/>
              <w:rPr>
                <w:sz w:val="22"/>
              </w:rPr>
            </w:pPr>
          </w:p>
        </w:tc>
      </w:tr>
      <w:tr w:rsidR="00A66765" w:rsidTr="00E6295D">
        <w:trPr>
          <w:trHeight w:val="71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94D19" w:rsidRPr="00AB4E4D" w:rsidRDefault="00394D19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:rsidR="0050071F" w:rsidRPr="00AB4E4D" w:rsidRDefault="00AB4E4D" w:rsidP="00AB4E4D">
            <w:pPr>
              <w:pStyle w:val="Prosttext"/>
              <w:numPr>
                <w:ilvl w:val="0"/>
                <w:numId w:val="1"/>
              </w:numPr>
              <w:rPr>
                <w:rFonts w:ascii="Arial" w:hAnsi="Arial" w:cs="Times New Roman"/>
                <w:i/>
                <w:szCs w:val="22"/>
              </w:rPr>
            </w:pPr>
            <w:r w:rsidRPr="00AB4E4D">
              <w:rPr>
                <w:rFonts w:ascii="Arial" w:hAnsi="Arial" w:cs="Times New Roman"/>
                <w:szCs w:val="22"/>
              </w:rPr>
              <w:t>Poznatky z certifikačního procesu drážních zařízení</w:t>
            </w:r>
          </w:p>
          <w:p w:rsidR="00CF35A6" w:rsidRPr="00AB4E4D" w:rsidRDefault="001B0B88" w:rsidP="0050071F">
            <w:pPr>
              <w:pStyle w:val="Prosttext"/>
              <w:ind w:left="720"/>
              <w:rPr>
                <w:rFonts w:ascii="Arial" w:hAnsi="Arial" w:cs="Times New Roman"/>
                <w:i/>
                <w:szCs w:val="22"/>
              </w:rPr>
            </w:pPr>
            <w:r w:rsidRPr="00AB4E4D">
              <w:rPr>
                <w:rFonts w:ascii="Arial" w:hAnsi="Arial" w:cs="Times New Roman"/>
                <w:i/>
                <w:szCs w:val="22"/>
              </w:rPr>
              <w:t xml:space="preserve">doc. </w:t>
            </w:r>
            <w:r w:rsidR="00DA441D" w:rsidRPr="00AB4E4D">
              <w:rPr>
                <w:rFonts w:ascii="Arial" w:hAnsi="Arial" w:cs="Times New Roman"/>
                <w:i/>
                <w:szCs w:val="22"/>
              </w:rPr>
              <w:t xml:space="preserve">Ing. Martin </w:t>
            </w:r>
            <w:proofErr w:type="spellStart"/>
            <w:r w:rsidRPr="00AB4E4D">
              <w:rPr>
                <w:rFonts w:ascii="Arial" w:hAnsi="Arial" w:cs="Times New Roman"/>
                <w:i/>
                <w:szCs w:val="22"/>
              </w:rPr>
              <w:t>Leso</w:t>
            </w:r>
            <w:proofErr w:type="spellEnd"/>
            <w:r w:rsidRPr="00AB4E4D">
              <w:rPr>
                <w:rFonts w:ascii="Arial" w:hAnsi="Arial" w:cs="Times New Roman"/>
                <w:i/>
                <w:szCs w:val="22"/>
              </w:rPr>
              <w:t>, Ph.D.</w:t>
            </w:r>
            <w:r w:rsidR="00DA441D" w:rsidRPr="00AB4E4D">
              <w:rPr>
                <w:rFonts w:ascii="Arial" w:hAnsi="Arial" w:cs="Times New Roman"/>
                <w:i/>
                <w:szCs w:val="22"/>
              </w:rPr>
              <w:t xml:space="preserve">, </w:t>
            </w:r>
            <w:r w:rsidRPr="00AB4E4D">
              <w:rPr>
                <w:rFonts w:ascii="Arial" w:hAnsi="Arial" w:cs="Times New Roman"/>
                <w:i/>
                <w:szCs w:val="22"/>
              </w:rPr>
              <w:t xml:space="preserve">ČVUT v Praze </w:t>
            </w:r>
            <w:r w:rsidR="00AB4E4D" w:rsidRPr="00AB4E4D">
              <w:t>–</w:t>
            </w:r>
            <w:r w:rsidRPr="00AB4E4D">
              <w:rPr>
                <w:rFonts w:ascii="Arial" w:hAnsi="Arial" w:cs="Times New Roman"/>
                <w:i/>
                <w:szCs w:val="22"/>
              </w:rPr>
              <w:t xml:space="preserve">  Fakulta dopravní</w:t>
            </w:r>
          </w:p>
          <w:p w:rsidR="007A24ED" w:rsidRPr="00AB4E4D" w:rsidRDefault="007A24ED" w:rsidP="007A24ED">
            <w:pPr>
              <w:spacing w:after="0" w:line="240" w:lineRule="auto"/>
              <w:ind w:left="720"/>
              <w:jc w:val="both"/>
              <w:rPr>
                <w:rFonts w:cs="Arial"/>
                <w:sz w:val="22"/>
              </w:rPr>
            </w:pPr>
          </w:p>
        </w:tc>
      </w:tr>
      <w:tr w:rsidR="00434DAC" w:rsidTr="00E6295D">
        <w:trPr>
          <w:trHeight w:val="71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34DAC" w:rsidRPr="00A7023C" w:rsidRDefault="00434DAC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:rsidR="00434DAC" w:rsidRPr="001E4E88" w:rsidRDefault="00E86E4D" w:rsidP="00E86E4D">
            <w:pPr>
              <w:pStyle w:val="Prosttext"/>
              <w:numPr>
                <w:ilvl w:val="0"/>
                <w:numId w:val="1"/>
              </w:numPr>
              <w:rPr>
                <w:rFonts w:ascii="Arial" w:hAnsi="Arial" w:cs="Times New Roman"/>
                <w:szCs w:val="22"/>
              </w:rPr>
            </w:pPr>
            <w:r w:rsidRPr="00E86E4D">
              <w:rPr>
                <w:rFonts w:ascii="Arial" w:hAnsi="Arial" w:cs="Times New Roman"/>
                <w:szCs w:val="22"/>
              </w:rPr>
              <w:t>Specifikace zákazníka a požadavky na bezpečnost drážního zařízení</w:t>
            </w:r>
          </w:p>
          <w:p w:rsidR="00434DAC" w:rsidRPr="001E4E88" w:rsidRDefault="00434DAC" w:rsidP="00434DAC">
            <w:pPr>
              <w:pStyle w:val="Prosttext"/>
              <w:ind w:left="720"/>
              <w:rPr>
                <w:rFonts w:ascii="Arial" w:hAnsi="Arial" w:cs="Times New Roman"/>
                <w:i/>
                <w:szCs w:val="22"/>
              </w:rPr>
            </w:pPr>
            <w:r w:rsidRPr="001E4E88">
              <w:rPr>
                <w:rFonts w:ascii="Arial" w:hAnsi="Arial" w:cs="Times New Roman"/>
                <w:i/>
                <w:szCs w:val="22"/>
              </w:rPr>
              <w:t>Ing.</w:t>
            </w:r>
            <w:r w:rsidR="00AB4E4D" w:rsidRPr="001E4E88">
              <w:rPr>
                <w:rFonts w:ascii="Arial" w:hAnsi="Arial" w:cs="Times New Roman"/>
                <w:i/>
                <w:szCs w:val="22"/>
              </w:rPr>
              <w:t xml:space="preserve"> Martin Tomášek</w:t>
            </w:r>
            <w:r w:rsidRPr="001E4E88">
              <w:rPr>
                <w:rFonts w:ascii="Arial" w:hAnsi="Arial" w:cs="Times New Roman"/>
                <w:i/>
                <w:szCs w:val="22"/>
              </w:rPr>
              <w:t xml:space="preserve">, </w:t>
            </w:r>
            <w:proofErr w:type="spellStart"/>
            <w:r w:rsidR="001E4E88" w:rsidRPr="001E4E88">
              <w:rPr>
                <w:rFonts w:ascii="Arial" w:hAnsi="Arial" w:cs="Times New Roman"/>
                <w:i/>
                <w:szCs w:val="22"/>
              </w:rPr>
              <w:t>Elektroline</w:t>
            </w:r>
            <w:proofErr w:type="spellEnd"/>
            <w:r w:rsidR="001E4E88" w:rsidRPr="001E4E88">
              <w:rPr>
                <w:rFonts w:ascii="Arial" w:hAnsi="Arial" w:cs="Times New Roman"/>
                <w:i/>
                <w:szCs w:val="22"/>
              </w:rPr>
              <w:t>, a.s.</w:t>
            </w:r>
          </w:p>
          <w:p w:rsidR="00434DAC" w:rsidRPr="001E4E88" w:rsidRDefault="00434DAC" w:rsidP="00434DAC">
            <w:pPr>
              <w:pStyle w:val="Prosttext"/>
              <w:ind w:left="720"/>
              <w:rPr>
                <w:rFonts w:ascii="Arial" w:hAnsi="Arial" w:cs="Times New Roman"/>
                <w:i/>
                <w:szCs w:val="22"/>
              </w:rPr>
            </w:pPr>
          </w:p>
        </w:tc>
      </w:tr>
      <w:tr w:rsidR="00A66765" w:rsidRPr="0050071F" w:rsidTr="00E6295D">
        <w:trPr>
          <w:trHeight w:val="71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94D19" w:rsidRPr="00A7023C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:rsidR="006659FB" w:rsidRPr="007E053A" w:rsidRDefault="006659FB" w:rsidP="00DC1025">
            <w:pPr>
              <w:pStyle w:val="Prosttext"/>
              <w:numPr>
                <w:ilvl w:val="0"/>
                <w:numId w:val="1"/>
              </w:numPr>
              <w:rPr>
                <w:rFonts w:ascii="Arial" w:hAnsi="Arial" w:cs="Times New Roman"/>
                <w:szCs w:val="22"/>
              </w:rPr>
            </w:pPr>
            <w:r w:rsidRPr="007E053A">
              <w:rPr>
                <w:rFonts w:ascii="Arial" w:hAnsi="Arial" w:cs="Times New Roman"/>
                <w:szCs w:val="22"/>
              </w:rPr>
              <w:t>Diskuse a závěr</w:t>
            </w:r>
          </w:p>
          <w:p w:rsidR="00CF35A6" w:rsidRPr="007E053A" w:rsidRDefault="00CF35A6" w:rsidP="006659FB">
            <w:pPr>
              <w:pStyle w:val="Prosttext"/>
              <w:ind w:left="737"/>
              <w:rPr>
                <w:rFonts w:ascii="Arial" w:hAnsi="Arial" w:cs="Times New Roman"/>
                <w:i/>
                <w:szCs w:val="22"/>
              </w:rPr>
            </w:pPr>
            <w:r w:rsidRPr="007E053A">
              <w:rPr>
                <w:rFonts w:ascii="Arial" w:hAnsi="Arial" w:cs="Times New Roman"/>
                <w:i/>
                <w:szCs w:val="22"/>
              </w:rPr>
              <w:t>Ing. Jan Kamenický, Ph.D</w:t>
            </w:r>
            <w:r w:rsidR="0050071F" w:rsidRPr="007E053A">
              <w:rPr>
                <w:rFonts w:ascii="Arial" w:hAnsi="Arial" w:cs="Times New Roman"/>
                <w:i/>
                <w:szCs w:val="22"/>
              </w:rPr>
              <w:t>.</w:t>
            </w:r>
            <w:r w:rsidR="000B5A5C" w:rsidRPr="00C51AF4">
              <w:rPr>
                <w:rFonts w:cs="Arial"/>
                <w:i/>
                <w:color w:val="404040" w:themeColor="text1" w:themeTint="BF"/>
              </w:rPr>
              <w:t xml:space="preserve"> (předseda OSS)</w:t>
            </w:r>
          </w:p>
          <w:p w:rsidR="007A24ED" w:rsidRPr="007E053A" w:rsidRDefault="007A24ED" w:rsidP="007A24E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840F8E" w:rsidRDefault="00840F8E" w:rsidP="00394D19">
      <w:pPr>
        <w:rPr>
          <w:b/>
          <w:color w:val="404040" w:themeColor="text1" w:themeTint="BF"/>
          <w:sz w:val="24"/>
          <w:szCs w:val="24"/>
        </w:rPr>
      </w:pPr>
    </w:p>
    <w:p w:rsidR="00394D19" w:rsidRDefault="00394D19" w:rsidP="00394D1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3"/>
        <w:gridCol w:w="6881"/>
      </w:tblGrid>
      <w:tr w:rsidR="00394D19" w:rsidTr="009B05F7">
        <w:trPr>
          <w:trHeight w:val="606"/>
        </w:trPr>
        <w:tc>
          <w:tcPr>
            <w:tcW w:w="2235" w:type="dxa"/>
          </w:tcPr>
          <w:p w:rsidR="00394D19" w:rsidRPr="005706DE" w:rsidRDefault="00394D19" w:rsidP="00D67C07">
            <w:pPr>
              <w:spacing w:after="0" w:line="240" w:lineRule="auto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394D19" w:rsidRPr="005706DE" w:rsidRDefault="00394D19" w:rsidP="00D67C07">
            <w:pPr>
              <w:spacing w:after="0" w:line="240" w:lineRule="auto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Zdarma</w:t>
            </w:r>
          </w:p>
        </w:tc>
      </w:tr>
      <w:tr w:rsidR="00394D19" w:rsidRPr="00707DEE" w:rsidTr="00D67C07">
        <w:trPr>
          <w:trHeight w:val="847"/>
        </w:trPr>
        <w:tc>
          <w:tcPr>
            <w:tcW w:w="2235" w:type="dxa"/>
            <w:tcBorders>
              <w:bottom w:val="nil"/>
            </w:tcBorders>
          </w:tcPr>
          <w:p w:rsidR="00394D19" w:rsidRPr="00DC1025" w:rsidRDefault="00394D19" w:rsidP="00D67C07">
            <w:pPr>
              <w:spacing w:after="0" w:line="240" w:lineRule="auto"/>
              <w:rPr>
                <w:rFonts w:cs="Arial"/>
                <w:b/>
                <w:color w:val="404040" w:themeColor="text1" w:themeTint="BF"/>
                <w:sz w:val="22"/>
              </w:rPr>
            </w:pPr>
            <w:r w:rsidRPr="00DC1025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  <w:tcBorders>
              <w:bottom w:val="nil"/>
            </w:tcBorders>
          </w:tcPr>
          <w:p w:rsidR="00394D19" w:rsidRPr="00DC1025" w:rsidRDefault="001314B3" w:rsidP="001314B3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15</w:t>
            </w:r>
            <w:r w:rsidR="00394D19" w:rsidRPr="00DC1025">
              <w:rPr>
                <w:rFonts w:cs="Arial"/>
                <w:color w:val="404040" w:themeColor="text1" w:themeTint="BF"/>
                <w:sz w:val="22"/>
              </w:rPr>
              <w:t>.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 listopadu</w:t>
            </w:r>
            <w:r w:rsidR="00394D19" w:rsidRPr="00DC1025">
              <w:rPr>
                <w:rFonts w:cs="Arial"/>
                <w:color w:val="404040" w:themeColor="text1" w:themeTint="BF"/>
                <w:sz w:val="22"/>
              </w:rPr>
              <w:t xml:space="preserve"> 201</w:t>
            </w:r>
            <w:r>
              <w:rPr>
                <w:rFonts w:cs="Arial"/>
                <w:color w:val="404040" w:themeColor="text1" w:themeTint="BF"/>
                <w:sz w:val="22"/>
              </w:rPr>
              <w:t>9</w:t>
            </w:r>
          </w:p>
        </w:tc>
      </w:tr>
      <w:tr w:rsidR="00394D19" w:rsidRPr="00707DEE" w:rsidTr="009D5CC2">
        <w:trPr>
          <w:trHeight w:val="41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4D19" w:rsidRPr="00707DEE" w:rsidRDefault="00394D19" w:rsidP="00D67C07">
            <w:pPr>
              <w:spacing w:after="0" w:line="240" w:lineRule="auto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CC2" w:rsidRPr="009D5CC2" w:rsidRDefault="00E6295D" w:rsidP="009D5CC2">
            <w:pPr>
              <w:spacing w:after="0" w:line="240" w:lineRule="auto"/>
              <w:rPr>
                <w:rFonts w:eastAsia="Calibri" w:cs="Arial"/>
                <w:color w:val="404040"/>
                <w:sz w:val="22"/>
              </w:rPr>
            </w:pPr>
            <w:hyperlink r:id="rId9" w:history="1">
              <w:r w:rsidR="009D5CC2" w:rsidRPr="009D5CC2">
                <w:rPr>
                  <w:rFonts w:eastAsia="Calibri" w:cs="Arial"/>
                  <w:color w:val="404040"/>
                  <w:sz w:val="22"/>
                  <w:u w:val="single"/>
                </w:rPr>
                <w:t>smolikova@csq.cz</w:t>
              </w:r>
            </w:hyperlink>
          </w:p>
          <w:p w:rsidR="009D5CC2" w:rsidRPr="009D5CC2" w:rsidRDefault="009D5CC2" w:rsidP="009D5CC2">
            <w:pPr>
              <w:spacing w:after="0" w:line="240" w:lineRule="auto"/>
              <w:rPr>
                <w:rFonts w:eastAsia="Calibri" w:cs="Arial"/>
                <w:color w:val="404040"/>
                <w:sz w:val="22"/>
              </w:rPr>
            </w:pPr>
            <w:r w:rsidRPr="009D5CC2">
              <w:rPr>
                <w:rFonts w:eastAsia="Calibri" w:cs="Arial"/>
                <w:color w:val="404040"/>
                <w:sz w:val="22"/>
              </w:rPr>
              <w:t>nebo použijte e-</w:t>
            </w:r>
            <w:proofErr w:type="spellStart"/>
            <w:r w:rsidRPr="009D5CC2">
              <w:rPr>
                <w:rFonts w:eastAsia="Calibri" w:cs="Arial"/>
                <w:color w:val="404040"/>
                <w:sz w:val="22"/>
              </w:rPr>
              <w:t>shop</w:t>
            </w:r>
            <w:proofErr w:type="spellEnd"/>
            <w:r w:rsidRPr="009D5CC2">
              <w:rPr>
                <w:rFonts w:eastAsia="Calibri" w:cs="Arial"/>
                <w:color w:val="404040"/>
                <w:sz w:val="22"/>
              </w:rPr>
              <w:t xml:space="preserve"> </w:t>
            </w:r>
          </w:p>
          <w:p w:rsidR="00394D19" w:rsidRPr="00707DEE" w:rsidRDefault="00E6295D" w:rsidP="009D5CC2">
            <w:pPr>
              <w:spacing w:after="0" w:line="240" w:lineRule="auto"/>
              <w:rPr>
                <w:rFonts w:cs="Arial"/>
                <w:color w:val="404040" w:themeColor="text1" w:themeTint="BF"/>
                <w:sz w:val="22"/>
              </w:rPr>
            </w:pPr>
            <w:hyperlink r:id="rId10" w:history="1">
              <w:r w:rsidR="009D5CC2" w:rsidRPr="009D5CC2">
                <w:rPr>
                  <w:rFonts w:eastAsia="Calibri" w:cs="Arial"/>
                  <w:color w:val="404040"/>
                  <w:sz w:val="22"/>
                  <w:u w:val="single"/>
                </w:rPr>
                <w:t>http://www.csq.cz/seminare-a-konference</w:t>
              </w:r>
            </w:hyperlink>
          </w:p>
        </w:tc>
      </w:tr>
    </w:tbl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</w:p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</w:p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lastRenderedPageBreak/>
        <w:t>Přihláška na straně 3</w:t>
      </w:r>
    </w:p>
    <w:p w:rsidR="00394D19" w:rsidRDefault="00394D19" w:rsidP="00394D19">
      <w:pPr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394D19" w:rsidRPr="00840F8E" w:rsidRDefault="001314B3" w:rsidP="00840F8E">
      <w:pPr>
        <w:tabs>
          <w:tab w:val="left" w:pos="1985"/>
        </w:tabs>
        <w:rPr>
          <w:b/>
          <w:sz w:val="32"/>
          <w:szCs w:val="32"/>
        </w:rPr>
      </w:pPr>
      <w:r w:rsidRPr="001314B3">
        <w:rPr>
          <w:b/>
          <w:sz w:val="32"/>
          <w:szCs w:val="32"/>
        </w:rPr>
        <w:t>Zkušenosti s aplikací RAMS podle normy ČSN EN 50126-x</w:t>
      </w:r>
      <w:r w:rsidR="00A66765" w:rsidRPr="00982E43">
        <w:rPr>
          <w:b/>
          <w:sz w:val="32"/>
          <w:szCs w:val="32"/>
        </w:rPr>
        <w:t>,</w:t>
      </w:r>
      <w:r w:rsidR="00394D19" w:rsidRPr="00982E43">
        <w:rPr>
          <w:b/>
          <w:sz w:val="32"/>
          <w:szCs w:val="32"/>
        </w:rPr>
        <w:t xml:space="preserve"> </w:t>
      </w:r>
      <w:proofErr w:type="spellStart"/>
      <w:r w:rsidR="00394D19" w:rsidRPr="00982E43">
        <w:rPr>
          <w:b/>
          <w:sz w:val="32"/>
          <w:szCs w:val="32"/>
        </w:rPr>
        <w:t>v.s</w:t>
      </w:r>
      <w:proofErr w:type="spellEnd"/>
      <w:r w:rsidR="00394D19" w:rsidRPr="00982E43">
        <w:rPr>
          <w:b/>
          <w:sz w:val="32"/>
          <w:szCs w:val="32"/>
        </w:rPr>
        <w:t>. 192/</w:t>
      </w:r>
      <w:r>
        <w:rPr>
          <w:b/>
          <w:sz w:val="32"/>
          <w:szCs w:val="32"/>
        </w:rPr>
        <w:t>77</w:t>
      </w:r>
    </w:p>
    <w:p w:rsidR="00394D19" w:rsidRDefault="00394D19" w:rsidP="00394D19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394D19" w:rsidRPr="005449BA" w:rsidRDefault="00B1464D" w:rsidP="006C144A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3. prosince 2019</w:t>
            </w: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24684647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396389025" w:edGrp="everyone" w:colFirst="1" w:colLast="1"/>
            <w:permEnd w:id="1024684647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608466681" w:edGrp="everyone" w:colFirst="1" w:colLast="1"/>
            <w:permEnd w:id="1396389025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392965213" w:edGrp="everyone" w:colFirst="1" w:colLast="1"/>
            <w:permEnd w:id="1608466681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713060419" w:edGrp="everyone" w:colFirst="1" w:colLast="1"/>
            <w:permEnd w:id="392965213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715874711" w:edGrp="everyone" w:colFirst="1" w:colLast="1"/>
            <w:permEnd w:id="1713060419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59285399" w:edGrp="everyone" w:colFirst="1" w:colLast="1"/>
            <w:permEnd w:id="715874711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464D" w:rsidTr="0063504B">
        <w:trPr>
          <w:trHeight w:val="558"/>
        </w:trPr>
        <w:tc>
          <w:tcPr>
            <w:tcW w:w="2836" w:type="dxa"/>
            <w:vAlign w:val="center"/>
          </w:tcPr>
          <w:p w:rsidR="00B1464D" w:rsidRPr="005449BA" w:rsidRDefault="00B1464D" w:rsidP="0063504B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296587630" w:edGrp="everyone" w:colFirst="1" w:colLast="1"/>
            <w:permEnd w:id="459285399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B1464D" w:rsidRPr="00AA694F" w:rsidRDefault="00B1464D" w:rsidP="0063504B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  <w:permEnd w:id="1296587630"/>
    </w:tbl>
    <w:p w:rsidR="009718E4" w:rsidRDefault="009718E4" w:rsidP="00B1464D">
      <w:pPr>
        <w:rPr>
          <w:rFonts w:eastAsia="Calibri" w:cs="Arial"/>
        </w:rPr>
      </w:pPr>
    </w:p>
    <w:p w:rsidR="00B1464D" w:rsidRPr="00B1464D" w:rsidRDefault="00B1464D" w:rsidP="00B1464D">
      <w:pPr>
        <w:rPr>
          <w:rFonts w:eastAsia="Calibri" w:cs="Arial"/>
        </w:rPr>
      </w:pPr>
      <w:r w:rsidRPr="00B1464D">
        <w:rPr>
          <w:rFonts w:eastAsia="Calibri" w:cs="Arial"/>
        </w:rPr>
        <w:lastRenderedPageBreak/>
        <w:t xml:space="preserve">Vámi uvedené osobní údaje jsou zpracovány a evidovány v souladu s nařízením GDPR. Více informací k ochraně osobních údajů najdete </w:t>
      </w:r>
      <w:r w:rsidRPr="00B1464D">
        <w:rPr>
          <w:rFonts w:eastAsia="Calibri"/>
        </w:rPr>
        <w:t xml:space="preserve">na webu </w:t>
      </w:r>
      <w:hyperlink r:id="rId11" w:history="1">
        <w:r w:rsidRPr="00B1464D">
          <w:rPr>
            <w:rFonts w:eastAsia="Calibri"/>
            <w:color w:val="0000FF"/>
            <w:u w:val="single"/>
          </w:rPr>
          <w:t>České společnosti pro jakost</w:t>
        </w:r>
      </w:hyperlink>
      <w:r w:rsidRPr="00B1464D">
        <w:rPr>
          <w:rFonts w:eastAsia="Calibri"/>
        </w:rPr>
        <w:t xml:space="preserve"> </w:t>
      </w:r>
      <w:r w:rsidRPr="00B1464D">
        <w:rPr>
          <w:rFonts w:eastAsia="Calibri" w:cs="Arial"/>
        </w:rPr>
        <w:t>.</w:t>
      </w:r>
    </w:p>
    <w:p w:rsidR="00B1464D" w:rsidRDefault="00B1464D" w:rsidP="00394D19">
      <w:pPr>
        <w:spacing w:before="240"/>
        <w:rPr>
          <w:color w:val="000000" w:themeColor="text1"/>
          <w:szCs w:val="20"/>
        </w:rPr>
      </w:pPr>
    </w:p>
    <w:p w:rsidR="00394D19" w:rsidRPr="005449BA" w:rsidRDefault="00394D19" w:rsidP="00394D19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p w:rsidR="00DD6285" w:rsidRDefault="00DD6285">
      <w:bookmarkStart w:id="0" w:name="_GoBack"/>
      <w:bookmarkEnd w:id="0"/>
    </w:p>
    <w:sectPr w:rsidR="00DD6285" w:rsidSect="0092107C">
      <w:headerReference w:type="default" r:id="rId12"/>
      <w:footerReference w:type="default" r:id="rId13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BB" w:rsidRDefault="00B748BB">
      <w:pPr>
        <w:spacing w:after="0" w:line="240" w:lineRule="auto"/>
      </w:pPr>
      <w:r>
        <w:separator/>
      </w:r>
    </w:p>
  </w:endnote>
  <w:endnote w:type="continuationSeparator" w:id="0">
    <w:p w:rsidR="00B748BB" w:rsidRDefault="00B7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EC6060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 wp14:anchorId="1F1A5267" wp14:editId="4FD7FE0D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E6295D">
          <w:rPr>
            <w:b/>
            <w:noProof/>
            <w:color w:val="009147"/>
          </w:rPr>
          <w:t>1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BB" w:rsidRDefault="00B748BB">
      <w:pPr>
        <w:spacing w:after="0" w:line="240" w:lineRule="auto"/>
      </w:pPr>
      <w:r>
        <w:separator/>
      </w:r>
    </w:p>
  </w:footnote>
  <w:footnote w:type="continuationSeparator" w:id="0">
    <w:p w:rsidR="00B748BB" w:rsidRDefault="00B7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EC60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30215B1" wp14:editId="4206EF62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B47"/>
    <w:multiLevelType w:val="hybridMultilevel"/>
    <w:tmpl w:val="B11C127E"/>
    <w:lvl w:ilvl="0" w:tplc="F25C3E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46FC"/>
    <w:multiLevelType w:val="hybridMultilevel"/>
    <w:tmpl w:val="357E8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19"/>
    <w:rsid w:val="00010838"/>
    <w:rsid w:val="000559DD"/>
    <w:rsid w:val="00055CC7"/>
    <w:rsid w:val="000777D9"/>
    <w:rsid w:val="000A3D63"/>
    <w:rsid w:val="000A3F88"/>
    <w:rsid w:val="000B5A5C"/>
    <w:rsid w:val="001314B3"/>
    <w:rsid w:val="00163FE4"/>
    <w:rsid w:val="001B0B88"/>
    <w:rsid w:val="001B6B01"/>
    <w:rsid w:val="001E4E88"/>
    <w:rsid w:val="0020647B"/>
    <w:rsid w:val="00226684"/>
    <w:rsid w:val="0023167D"/>
    <w:rsid w:val="002A5BA3"/>
    <w:rsid w:val="002B73A4"/>
    <w:rsid w:val="002D6C02"/>
    <w:rsid w:val="00312764"/>
    <w:rsid w:val="00384212"/>
    <w:rsid w:val="00393782"/>
    <w:rsid w:val="00394D19"/>
    <w:rsid w:val="003C6CE9"/>
    <w:rsid w:val="00402864"/>
    <w:rsid w:val="00412104"/>
    <w:rsid w:val="0043318F"/>
    <w:rsid w:val="00434DAC"/>
    <w:rsid w:val="0044132E"/>
    <w:rsid w:val="0048386F"/>
    <w:rsid w:val="004F7C77"/>
    <w:rsid w:val="0050071F"/>
    <w:rsid w:val="0056470F"/>
    <w:rsid w:val="005D1841"/>
    <w:rsid w:val="006659FB"/>
    <w:rsid w:val="00671708"/>
    <w:rsid w:val="00691A34"/>
    <w:rsid w:val="006968CB"/>
    <w:rsid w:val="006C144A"/>
    <w:rsid w:val="006D5953"/>
    <w:rsid w:val="006E088F"/>
    <w:rsid w:val="006E31A7"/>
    <w:rsid w:val="00723831"/>
    <w:rsid w:val="007A24ED"/>
    <w:rsid w:val="007D02E5"/>
    <w:rsid w:val="007E053A"/>
    <w:rsid w:val="007E7E7B"/>
    <w:rsid w:val="007F3426"/>
    <w:rsid w:val="00840F8E"/>
    <w:rsid w:val="00864AED"/>
    <w:rsid w:val="008816E4"/>
    <w:rsid w:val="008B2124"/>
    <w:rsid w:val="00930FF1"/>
    <w:rsid w:val="00951672"/>
    <w:rsid w:val="009718E4"/>
    <w:rsid w:val="009765E5"/>
    <w:rsid w:val="00982E43"/>
    <w:rsid w:val="00986980"/>
    <w:rsid w:val="009D5CC2"/>
    <w:rsid w:val="009F2907"/>
    <w:rsid w:val="00A2382C"/>
    <w:rsid w:val="00A276AA"/>
    <w:rsid w:val="00A55B90"/>
    <w:rsid w:val="00A66765"/>
    <w:rsid w:val="00A66D25"/>
    <w:rsid w:val="00AA3BC3"/>
    <w:rsid w:val="00AB4E4D"/>
    <w:rsid w:val="00AF722C"/>
    <w:rsid w:val="00B1464D"/>
    <w:rsid w:val="00B16996"/>
    <w:rsid w:val="00B71FEC"/>
    <w:rsid w:val="00B748BB"/>
    <w:rsid w:val="00BD4D30"/>
    <w:rsid w:val="00C06390"/>
    <w:rsid w:val="00C269CC"/>
    <w:rsid w:val="00C70A5E"/>
    <w:rsid w:val="00C94594"/>
    <w:rsid w:val="00CC5BA4"/>
    <w:rsid w:val="00CE5913"/>
    <w:rsid w:val="00CF35A6"/>
    <w:rsid w:val="00D40926"/>
    <w:rsid w:val="00D60AB0"/>
    <w:rsid w:val="00D67C07"/>
    <w:rsid w:val="00DA441D"/>
    <w:rsid w:val="00DC1025"/>
    <w:rsid w:val="00DC2281"/>
    <w:rsid w:val="00DD6285"/>
    <w:rsid w:val="00E450DE"/>
    <w:rsid w:val="00E51C06"/>
    <w:rsid w:val="00E6295D"/>
    <w:rsid w:val="00E86E4D"/>
    <w:rsid w:val="00EC6060"/>
    <w:rsid w:val="00EE4824"/>
    <w:rsid w:val="00F30EF7"/>
    <w:rsid w:val="00F41B9F"/>
    <w:rsid w:val="00F977B3"/>
    <w:rsid w:val="00F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E012-83E8-4435-AE88-A13BE11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D19"/>
    <w:pPr>
      <w:spacing w:after="200" w:line="276" w:lineRule="auto"/>
    </w:pPr>
    <w:rPr>
      <w:rFonts w:ascii="Arial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4D19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D19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59"/>
    <w:rsid w:val="00394D19"/>
    <w:pPr>
      <w:spacing w:after="0" w:line="240" w:lineRule="auto"/>
    </w:pPr>
    <w:rPr>
      <w:rFonts w:ascii="Arial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4D19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394D1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4D1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94D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94D19"/>
    <w:rPr>
      <w:rFonts w:ascii="Arial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394D1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24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71708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717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q.cz/ochrana-osobnich-udaju-gd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q.cz/seminare-a-k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CFDD-B092-48FB-961B-6A313BDD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Kamenický</dc:creator>
  <cp:lastModifiedBy>Václava Smolíková</cp:lastModifiedBy>
  <cp:revision>3</cp:revision>
  <dcterms:created xsi:type="dcterms:W3CDTF">2019-10-08T08:45:00Z</dcterms:created>
  <dcterms:modified xsi:type="dcterms:W3CDTF">2019-10-08T08:45:00Z</dcterms:modified>
</cp:coreProperties>
</file>